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30D20F92">
      <w:pPr>
        <w:jc w:val="center"/>
        <w:pageBreakBefore w:val="0"/>
        <w:spacing w:line="600" w:lineRule="exact"/>
        <w:rPr>
          <w:rFonts w:ascii="方正小标宋简体" w:hAnsi="方正小标宋简体"/>
          <w:sz w:val="44"/>
          <w:szCs w:val="44"/>
        </w:rPr>
      </w:pPr>
    </w:p>
    <w:p w14:paraId="367479DD">
      <w:pPr>
        <w:pStyle w:val="9"/>
        <w:pageBreakBefore w:val="0"/>
        <w:spacing w:line="600" w:lineRule="exact"/>
        <w:rPr>
          <w:rFonts w:ascii="方正小标宋简体" w:hAnsi="方正小标宋简体"/>
          <w:sz w:val="44"/>
          <w:szCs w:val="44"/>
        </w:rPr>
      </w:pPr>
    </w:p>
    <w:p w14:paraId="6A5278E1">
      <w:pPr>
        <w:jc w:val="center"/>
        <w:pageBreakBefore w:val="0"/>
        <w:spacing w:line="600" w:lineRule="exact"/>
        <w:rPr>
          <w:rFonts w:ascii="Times New Roman" w:hAnsi="Times New Roman"/>
          <w:sz w:val="44"/>
          <w:szCs w:val="44"/>
        </w:rPr>
      </w:pPr>
      <w:r>
        <w:rPr>
          <w:rFonts w:ascii="Times New Roman" w:hAnsi="Times New Roman"/>
          <w:sz w:val="44"/>
          <w:szCs w:val="44"/>
        </w:rPr>
        <w:t>贵州省广电局2022年法治政府建设情况</w:t>
      </w:r>
    </w:p>
    <w:p w14:paraId="21FA0DD5">
      <w:pPr>
        <w:jc w:val="both"/>
        <w:pageBreakBefore w:val="0"/>
        <w:spacing w:line="600" w:lineRule="exact"/>
        <w:rPr>
          <w:rFonts w:ascii="Times New Roman" w:hAnsi="Times New Roman"/>
          <w:sz w:val="32"/>
          <w:szCs w:val="32"/>
        </w:rPr>
      </w:pPr>
    </w:p>
    <w:p w14:paraId="395C6C01">
      <w:pPr>
        <w:pStyle w:val="9"/>
        <w:ind w:left="0"/>
        <w:ind w:firstLine="640"/>
        <w:pageBreakBefore w:val="0"/>
        <w:spacing w:line="600" w:lineRule="exact"/>
        <w:rPr>
          <w:rFonts w:ascii="Times New Roman" w:hAnsi="Times New Roman"/>
          <w:sz w:val="32"/>
          <w:szCs w:val="32"/>
        </w:rPr>
      </w:pPr>
      <w:r>
        <w:rPr>
          <w:rFonts w:ascii="Times New Roman" w:hAnsi="Times New Roman"/>
          <w:sz w:val="32"/>
          <w:szCs w:val="32"/>
        </w:rPr>
        <w:t>按照国家和省委、省政府的工作部署，贵州省广电局以习近平新时代中国特色社会主义思想为指导，深入学习贯彻习近平法治思想，全面贯彻落实党的二十大和十九届历次全会精神，学习贯彻省第十三次党代会精神，增强“四个意识”、坚定“四个自信”，衷心拥护“两个确立”，忠诚践行“两个维护”，围绕建设贵州法治广电的目标，立足新发展阶段、贯彻新发展理念、融入新发展格局，培育和践行社会主义核心价值观，以解决法治广电领域突出问题为着力点，在法治轨道上推进贵州广电治理体系和治理能力现代化，为建设贵州智慧广电提供有力法治保障。</w:t>
      </w:r>
    </w:p>
    <w:p w14:paraId="65C861FB">
      <w:pPr>
        <w:jc w:val="both"/>
        <w:ind w:firstLine="640"/>
        <w:pageBreakBefore w:val="0"/>
        <w:spacing w:line="600" w:lineRule="exact"/>
        <w:rPr>
          <w:rFonts w:ascii="CESI黑体-GB2312" w:hAnsi="CESI黑体-GB2312"/>
          <w:sz w:val="32"/>
          <w:szCs w:val="32"/>
        </w:rPr>
      </w:pPr>
      <w:r>
        <w:rPr>
          <w:rFonts w:ascii="CESI黑体-GB2312" w:hAnsi="CESI黑体-GB2312"/>
          <w:sz w:val="32"/>
          <w:szCs w:val="32"/>
        </w:rPr>
        <w:t>一、学习贯彻习近平法治思想，推进行业依法治理</w:t>
      </w:r>
    </w:p>
    <w:p w14:paraId="303E8322">
      <w:pPr>
        <w:pageBreakBefore w:val="0"/>
        <w:spacing w:line="600" w:lineRule="exact"/>
        <w:rPr>
          <w:rFonts w:ascii="Times New Roman" w:hAnsi="Times New Roman"/>
          <w:sz w:val="32"/>
          <w:szCs w:val="32"/>
        </w:rPr>
      </w:pPr>
      <w:r>
        <w:rPr>
          <w:rFonts w:ascii="Times New Roman" w:hAnsi="Times New Roman"/>
          <w:sz w:val="32"/>
          <w:szCs w:val="32"/>
        </w:rPr>
        <w:t xml:space="preserve">    </w:t>
      </w:r>
      <w:r>
        <w:rPr>
          <w:rFonts w:ascii="CESI楷体-GB2312" w:hAnsi="CESI楷体-GB2312"/>
          <w:sz w:val="32"/>
          <w:szCs w:val="32"/>
        </w:rPr>
        <w:t>（一）健全党组学习习近平法治思想常态化学习机制</w:t>
      </w:r>
    </w:p>
    <w:p w14:paraId="19E3E455">
      <w:pPr>
        <w:ind w:firstLine="640"/>
        <w:pageBreakBefore w:val="0"/>
        <w:spacing w:line="600" w:lineRule="exact"/>
        <w:rPr>
          <w:rFonts w:ascii="Times New Roman" w:hAnsi="Times New Roman"/>
          <w:sz w:val="32"/>
          <w:szCs w:val="32"/>
        </w:rPr>
      </w:pPr>
      <w:r>
        <w:rPr>
          <w:rFonts w:ascii="Times New Roman" w:hAnsi="Times New Roman"/>
          <w:sz w:val="32"/>
          <w:szCs w:val="32"/>
        </w:rPr>
        <w:t>习近平法治思想是全面依法治国的根本遵循和行动指南。</w:t>
      </w:r>
    </w:p>
    <w:p w14:paraId="29C88AE8">
      <w:pPr>
        <w:pageBreakBefore w:val="0"/>
        <w:spacing w:line="600" w:lineRule="exact"/>
        <w:rPr>
          <w:rFonts w:ascii="Times New Roman" w:hAnsi="Times New Roman"/>
          <w:sz w:val="32"/>
          <w:szCs w:val="32"/>
        </w:rPr>
      </w:pPr>
      <w:r>
        <w:rPr>
          <w:rFonts w:ascii="Times New Roman" w:hAnsi="Times New Roman"/>
          <w:sz w:val="32"/>
          <w:szCs w:val="32"/>
        </w:rPr>
        <w:t>贵州省广电局《贵州省法治广电建设实施方案 （2021—2025年）》要求，要加强部署安排，持续推动全省广电系统广大干部职工深入学习贯彻习近平法治思想，深刻领会蕴含其中的马克思主义立场观点方法，全面准确把握精神实质、丰富内涵和核心要义，增强学习贯彻的自觉性和坚定性；各级广电党组织理论学习中心组将习近平法治思想作为重点内容，组织党员、干部进行系统学习和培训。在贵州省广电局党组理论学习中心组年度学习计划中，将学习贯彻习近平法治思想、学习《宪法》《民法典》、学习党内法规纳入党组理论学习中心组年度学习安排并抓好落实。2022年，贵州省广电局党组理论学习中心组组织学习了《习近平法治思想学习纲要》《习近平谈治国理政》第四卷，局党组成员还撰写了习近平法治思想学习心得。为深入学习宣传贯彻落实习近平法治思想，提高领导干部法治意识，增强领导干部政治判断力、政治领悟力、政治执行力，6月13日，贵州省广电局邀请省司法厅副厅长、中共中央党校政治和法律教研部教授韩春晖同志作了习近平法治思想专题讲座。6月17日，贵州省广电局党组中心组暨局法治工作领导小组组织学习了《习近平法治思想学习纲要》，局党组书记、局长耿杰同志强调，局党组、各处室负责人要通过学习，全面把握习近平法治思想的科学体系、基本精神、基本内容、基本要求，深刻领会“十一个坚持”和全面依法治国的根本保证、根本立场、正确道路、首要任务、时代使命；要将学习宣传贯彻习近平法治思想体现在法治广电建设工作中，突出抓好领导干部这个“关键少数”，毫不动摇地把党的领导贯穿到广播电视和网络视听工作全过程各方面；要以习近平法治思想为指导不断提高依法行政的能力和水平，不断提高运用法治思维和法治方式深化改革、推动发展、化解矛盾、维护稳定、应对风险的能力。9月，按照省委组织部的部署，贵州省广电局干部职工通过中国干部网络学院推出的《习近平谈治国理政》第四卷导读专栏在线学习了《习近平谈治国理政》第四卷。</w:t>
      </w:r>
    </w:p>
    <w:p w14:paraId="3568EC0D">
      <w:pPr>
        <w:ind w:firstLine="640"/>
        <w:pageBreakBefore w:val="0"/>
        <w:spacing w:line="600" w:lineRule="exact"/>
        <w:rPr>
          <w:rFonts w:ascii="CESI楷体-GB2312" w:hAnsi="CESI楷体-GB2312"/>
          <w:sz w:val="32"/>
          <w:szCs w:val="32"/>
        </w:rPr>
      </w:pPr>
      <w:r>
        <w:rPr>
          <w:rFonts w:ascii="CESI楷体-GB2312" w:hAnsi="CESI楷体-GB2312"/>
          <w:sz w:val="32"/>
          <w:szCs w:val="32"/>
        </w:rPr>
        <w:t>（二）学习宣传习近平法治思想，推进法治广电建设</w:t>
      </w:r>
    </w:p>
    <w:p w14:paraId="48C2EEB0">
      <w:pPr>
        <w:pStyle w:val="17"/>
        <w:jc w:val="left"/>
        <w:ind w:left="0"/>
        <w:ind w:firstLine="640"/>
        <w:pageBreakBefore w:val="0"/>
        <w:spacing w:line="600" w:lineRule="exact"/>
        <w:rPr>
          <w:rFonts w:ascii="Times New Roman" w:hAnsi="Times New Roman"/>
          <w:sz w:val="32"/>
          <w:szCs w:val="32"/>
        </w:rPr>
      </w:pPr>
      <w:r>
        <w:rPr>
          <w:rFonts w:ascii="Times New Roman" w:hAnsi="Times New Roman"/>
          <w:sz w:val="32"/>
          <w:szCs w:val="32"/>
        </w:rPr>
        <w:t>2022年，贵州省广电局通过举办《习近平法治思想》专题讲座、局党组及各级党组织组织学习《习近平法治思想学习纲要》和《习近平谈治国理政》第四卷、组织召开法治工作会议、干部职工在线学习《习近平谈治国理政》第四卷、举办培训班、在局官网发布学习贯彻习近平法治思想有关文件、推进法治建设工作信息等方式学习宣传贯彻习近平法治思想，以“两个确立”统一干部职工的思想和行动,切实把习近平法治思想贯彻落实到法治广电建设全过程各方面。</w:t>
      </w:r>
    </w:p>
    <w:p w14:paraId="72A842D7">
      <w:pPr>
        <w:pageBreakBefore w:val="0"/>
        <w:spacing w:line="600" w:lineRule="exact"/>
        <w:rPr>
          <w:rFonts w:ascii="CESI楷体-GB2312" w:hAnsi="CESI楷体-GB2312"/>
          <w:sz w:val="32"/>
          <w:szCs w:val="32"/>
        </w:rPr>
      </w:pPr>
      <w:r>
        <w:rPr>
          <w:rFonts w:ascii="Times New Roman" w:hAnsi="Times New Roman"/>
          <w:sz w:val="32"/>
          <w:szCs w:val="32"/>
        </w:rPr>
        <w:t xml:space="preserve">     </w:t>
      </w:r>
      <w:r>
        <w:rPr>
          <w:rFonts w:ascii="CESI楷体-GB2312" w:hAnsi="CESI楷体-GB2312"/>
          <w:sz w:val="32"/>
          <w:szCs w:val="32"/>
        </w:rPr>
        <w:t>（三）学习运用《民法典》</w:t>
      </w:r>
    </w:p>
    <w:p w14:paraId="0E48C8A5">
      <w:pPr>
        <w:shd w:fill="FFFFFF" w:val="clear"/>
        <w:jc w:val="left"/>
        <w:ind w:left="0"/>
        <w:ind w:right="0"/>
        <w:ind w:firstLine="336"/>
        <w:pageBreakBefore w:val="0"/>
        <w:spacing w:before="0" w:after="0" w:line="600" w:lineRule="exact"/>
        <w:rPr>
          <w:color w:val="333333"/>
          <w:rFonts w:ascii="Times New Roman" w:hAnsi="Times New Roman"/>
          <w:sz w:val="32"/>
          <w:szCs w:val="32"/>
        </w:rPr>
      </w:pPr>
      <w:r>
        <w:rPr>
          <w:rFonts w:ascii="Times New Roman" w:hAnsi="Times New Roman"/>
          <w:sz w:val="32"/>
          <w:szCs w:val="32"/>
        </w:rPr>
        <w:t xml:space="preserve">   贵州省广电局积极组织开展《民法典》学习宣传活动，推动《民法典》入脑入心。2022年5月，贵州省广电局印发文件，组织开展2022年“民法典宣传月”宣传活动，局干部职工线上学习民法典相关课程和案例，线下自行学习《民法典》、观看《民法典与生活同行》普法宣传挂图。5月24日，贵州省广电局邀请贵州大学公共管理学院副教授、省政府法律顾问余波作了《民法典相关法律问题》专题讲座。通过采取多种方式开展民法典学习宣传活动，</w:t>
      </w:r>
      <w:r>
        <w:rPr>
          <w:color w:val="333333"/>
          <w:rFonts w:ascii="Times New Roman" w:hAnsi="Times New Roman"/>
          <w:sz w:val="32"/>
          <w:szCs w:val="32"/>
          <w:shd w:fill="FFFFFF" w:val="clear"/>
        </w:rPr>
        <w:t>让民法典真正走进干部职工身边、走进大家心里，从而教育引导全局广大党员干部职工深刻认识到民法典既是保护自身权益的法典，也是必须遵循的行为规范，着力培育机关单位干部职工办事依法、遇事找法、解决问题用法、化解矛盾靠法的思想意识。</w:t>
      </w:r>
    </w:p>
    <w:p w14:paraId="3285B91C">
      <w:pPr>
        <w:jc w:val="both"/>
        <w:ind w:firstLine="640"/>
        <w:pageBreakBefore w:val="0"/>
        <w:spacing w:line="600" w:lineRule="exact"/>
        <w:rPr>
          <w:rFonts w:ascii="CESI黑体-GB2312" w:hAnsi="CESI黑体-GB2312"/>
          <w:sz w:val="32"/>
          <w:szCs w:val="32"/>
        </w:rPr>
      </w:pPr>
      <w:r>
        <w:rPr>
          <w:rFonts w:ascii="CESI黑体-GB2312" w:hAnsi="CESI黑体-GB2312"/>
          <w:sz w:val="32"/>
          <w:szCs w:val="32"/>
        </w:rPr>
        <w:t>二、健全工作机制，加强组织领导</w:t>
      </w:r>
    </w:p>
    <w:p w14:paraId="4A8D6556">
      <w:pPr>
        <w:pStyle w:val="17"/>
        <w:ind w:firstLine="640"/>
        <w:pageBreakBefore w:val="0"/>
        <w:spacing w:line="600" w:lineRule="exact"/>
        <w:rPr>
          <w:rFonts w:ascii="CESI楷体-GB2312" w:hAnsi="CESI楷体-GB2312"/>
          <w:sz w:val="32"/>
          <w:szCs w:val="32"/>
        </w:rPr>
      </w:pPr>
      <w:r>
        <w:rPr>
          <w:rFonts w:ascii="CESI楷体-GB2312" w:hAnsi="CESI楷体-GB2312"/>
          <w:sz w:val="32"/>
          <w:szCs w:val="32"/>
        </w:rPr>
        <w:t>（一）健全制度措施，强化领导责任</w:t>
      </w:r>
    </w:p>
    <w:p w14:paraId="77951E1C">
      <w:pPr>
        <w:pStyle w:val="17"/>
        <w:ind w:firstLine="640"/>
        <w:pageBreakBefore w:val="0"/>
        <w:spacing w:line="600" w:lineRule="exact"/>
        <w:rPr>
          <w:rFonts w:ascii="Times New Roman" w:hAnsi="Times New Roman"/>
          <w:sz w:val="32"/>
          <w:szCs w:val="32"/>
        </w:rPr>
      </w:pPr>
      <w:r>
        <w:rPr>
          <w:rFonts w:ascii="Times New Roman" w:hAnsi="Times New Roman"/>
          <w:sz w:val="32"/>
          <w:szCs w:val="32"/>
        </w:rPr>
        <w:t>2022年，贵州省广电局印发了“《贵州省法治广电建设实施方案（2021－2025年）》重点任务分工”，明确要求：始终把党的领导作为贵州广电法治工作最根本的保证，把加强党的领导落实到广播电视依法治理全过程和各方面；认真贯彻落实《党政主要负责人履行推进法治建设第一责任人职责规定》《贵州省贯彻落实〈党政主要负责人履行推进法治建设第一责任人职责规定〉实施办法》，党政主要负责人切实履行推进法治建设第一责任人职责；将法治建设成效作为衡量广电行政部门领导班子和领导干部工作实绩的重要内容；将履行推进法治建设第一责任人职责情况列入年终述职内容。</w:t>
      </w:r>
    </w:p>
    <w:p w14:paraId="6C4685A9">
      <w:pPr>
        <w:pStyle w:val="17"/>
        <w:ind w:firstLine="640"/>
        <w:pageBreakBefore w:val="0"/>
        <w:spacing w:line="600" w:lineRule="exact"/>
        <w:rPr>
          <w:rFonts w:ascii="Times New Roman" w:hAnsi="Times New Roman"/>
          <w:sz w:val="32"/>
          <w:szCs w:val="32"/>
        </w:rPr>
      </w:pPr>
      <w:r>
        <w:rPr>
          <w:rFonts w:ascii="Times New Roman" w:hAnsi="Times New Roman"/>
          <w:sz w:val="32"/>
          <w:szCs w:val="32"/>
        </w:rPr>
        <w:t>10月，贵州省广电局印发的“贯彻落实省委依法治省办《＜法治社会建设指标体系（试行）＞责任分工》任务措施”也将加强组织领导列为重要内容。具体要求是：局党组落实推进局法治社会建设的领导责任，统筹推进局法治工作机构建设、队伍建设、依法治理工作；党组主要负责人研究部署安排法治社会建设年度重点工作不少于1次，推动解决法治社会建设过程中的重点难点问题。</w:t>
      </w:r>
    </w:p>
    <w:p w14:paraId="2AADBA17">
      <w:pPr>
        <w:pageBreakBefore w:val="0"/>
        <w:spacing w:line="600" w:lineRule="exact"/>
        <w:rPr>
          <w:rFonts w:ascii="CESI楷体-GB2312" w:hAnsi="CESI楷体-GB2312"/>
          <w:sz w:val="32"/>
          <w:szCs w:val="32"/>
        </w:rPr>
      </w:pPr>
      <w:r>
        <w:rPr>
          <w:rFonts w:ascii="Times New Roman" w:hAnsi="Times New Roman"/>
          <w:sz w:val="32"/>
          <w:szCs w:val="32"/>
        </w:rPr>
        <w:t xml:space="preserve">    </w:t>
      </w:r>
      <w:r>
        <w:rPr>
          <w:rFonts w:ascii="CESI楷体-GB2312" w:hAnsi="CESI楷体-GB2312"/>
          <w:sz w:val="32"/>
          <w:szCs w:val="32"/>
        </w:rPr>
        <w:t>（二）保障《宪法》实施</w:t>
      </w:r>
    </w:p>
    <w:p w14:paraId="601C0869">
      <w:pPr>
        <w:ind w:firstLine="640"/>
        <w:pageBreakBefore w:val="0"/>
        <w:spacing w:line="600" w:lineRule="exact"/>
        <w:rPr>
          <w:rFonts w:ascii="Times New Roman" w:hAnsi="Times New Roman"/>
          <w:sz w:val="32"/>
          <w:szCs w:val="32"/>
        </w:rPr>
      </w:pPr>
      <w:r>
        <w:rPr>
          <w:rFonts w:ascii="Times New Roman" w:hAnsi="Times New Roman"/>
          <w:sz w:val="32"/>
          <w:szCs w:val="32"/>
        </w:rPr>
        <w:t>工作中，贵州省广电局强化《宪法》的学习宣传和实施。“12·4”《宪法》宣传活动期间，贵州省广电局采取多种方式学习宣传《宪法》，及时将有关《宪法》学习宣传活动的情况报送省法宣办并在局网站发布。2022年，贵州省广电局保障《宪法》实施工作主要是领导干部和新入职人员《宪法》宣誓、集中或个人线上收看中国干部网络学院-分院推荐课程-政治理论《增强宪法意识 维护宪法权威》专题讲座、局领导专题宣讲《学习贯彻党的二十大精神 推进法治中国建设》。</w:t>
      </w:r>
    </w:p>
    <w:p w14:paraId="2E93572A">
      <w:pPr>
        <w:ind w:firstLine="640"/>
        <w:pageBreakBefore w:val="0"/>
        <w:spacing w:line="600" w:lineRule="exact"/>
        <w:rPr>
          <w:rFonts w:ascii="CESI黑体-GB2312" w:hAnsi="CESI黑体-GB2312"/>
          <w:sz w:val="32"/>
          <w:szCs w:val="32"/>
        </w:rPr>
      </w:pPr>
      <w:r>
        <w:rPr>
          <w:rFonts w:ascii="CESI黑体-GB2312" w:hAnsi="CESI黑体-GB2312"/>
          <w:sz w:val="32"/>
          <w:szCs w:val="32"/>
        </w:rPr>
        <w:t>三、结合工作实际，提出立法建议</w:t>
      </w:r>
    </w:p>
    <w:p w14:paraId="400F8FF4">
      <w:pPr>
        <w:ind w:firstLine="640"/>
        <w:pageBreakBefore w:val="0"/>
        <w:spacing w:line="600" w:lineRule="exact"/>
        <w:rPr>
          <w:rFonts w:ascii="Times New Roman" w:hAnsi="Times New Roman"/>
          <w:sz w:val="32"/>
          <w:szCs w:val="32"/>
        </w:rPr>
      </w:pPr>
      <w:r>
        <w:rPr>
          <w:rFonts w:ascii="Times New Roman" w:hAnsi="Times New Roman"/>
          <w:sz w:val="32"/>
          <w:szCs w:val="32"/>
        </w:rPr>
        <w:t>国家将要出台《中华人民共和国广播电视法》，广播电视行业管理将发生重大变化。为了让《贵州省广播电视管理条例》既与上位法相衔接、又符合贵州实际，2022年，贵州省广电局向贵州省人大、省司法厅建议将贵州省1996年1月出台的《贵州省广播电视管理条例》（修订）纳入省十四届人大常委会立法规划和省政府立法规划，解决贵州广电行业加强党的领导、推进媒体深度融合发展、建设广播电视和网络视听全媒体传播体系提供法治支撑、更好满足人民群众精神文化需求、提升广播电视行政部门依法行政能力等问题。近期，贵州省人大、省政府已将《贵州省广播电视管理条例》（修订）纳入2023-2027年立法规划。</w:t>
      </w:r>
    </w:p>
    <w:p w14:paraId="335B042B">
      <w:pPr>
        <w:ind w:left="700"/>
        <w:pageBreakBefore w:val="0"/>
        <w:spacing w:line="600" w:lineRule="exact"/>
        <w:rPr>
          <w:rFonts w:ascii="CESI黑体-GB2312" w:hAnsi="CESI黑体-GB2312"/>
          <w:sz w:val="32"/>
          <w:szCs w:val="32"/>
        </w:rPr>
      </w:pPr>
      <w:r>
        <w:rPr>
          <w:rFonts w:ascii="CESI黑体-GB2312" w:hAnsi="CESI黑体-GB2312"/>
          <w:sz w:val="32"/>
          <w:szCs w:val="32"/>
        </w:rPr>
        <w:t>四、推进法治政府建设</w:t>
      </w:r>
    </w:p>
    <w:p w14:paraId="1DFF5642">
      <w:pPr>
        <w:pStyle w:val="9"/>
        <w:ind w:left="700"/>
        <w:pageBreakBefore w:val="0"/>
        <w:spacing w:line="600" w:lineRule="exact"/>
        <w:rPr>
          <w:rFonts w:ascii="CESI楷体-GB2312" w:hAnsi="CESI楷体-GB2312"/>
          <w:sz w:val="32"/>
          <w:szCs w:val="32"/>
        </w:rPr>
      </w:pPr>
      <w:r>
        <w:rPr>
          <w:rFonts w:ascii="CESI楷体-GB2312" w:hAnsi="CESI楷体-GB2312"/>
          <w:sz w:val="32"/>
          <w:szCs w:val="32"/>
        </w:rPr>
        <w:t>（一）规范行政决策,参与有关立法工作</w:t>
      </w:r>
    </w:p>
    <w:p w14:paraId="56B28D70">
      <w:pPr>
        <w:pStyle w:val="17"/>
        <w:ind w:firstLine="640"/>
        <w:pageBreakBefore w:val="0"/>
        <w:spacing w:line="600" w:lineRule="exact"/>
        <w:rPr>
          <w:rFonts w:ascii="Times New Roman" w:hAnsi="Times New Roman"/>
          <w:sz w:val="32"/>
          <w:szCs w:val="32"/>
        </w:rPr>
      </w:pPr>
      <w:r>
        <w:rPr>
          <w:rFonts w:ascii="Times New Roman" w:hAnsi="Times New Roman"/>
          <w:sz w:val="32"/>
          <w:szCs w:val="32"/>
        </w:rPr>
        <w:t>贵州省广电局制定或修订规范性文件、作出行政决策均严格履行征求意见、合法性审查和集体讨论决定等程序,有效防止决策风险。</w:t>
      </w:r>
    </w:p>
    <w:p w14:paraId="13D4C268">
      <w:pPr>
        <w:ind w:firstLine="640"/>
        <w:pageBreakBefore w:val="0"/>
        <w:spacing w:line="600" w:lineRule="exact"/>
        <w:rPr>
          <w:rFonts w:ascii="Times New Roman" w:hAnsi="Times New Roman"/>
          <w:sz w:val="32"/>
          <w:szCs w:val="32"/>
        </w:rPr>
      </w:pPr>
      <w:r>
        <w:rPr>
          <w:rFonts w:ascii="Times New Roman" w:hAnsi="Times New Roman"/>
          <w:sz w:val="32"/>
          <w:szCs w:val="32"/>
        </w:rPr>
        <w:t>贵州省广电局还积极参与国家和省有关立法工作。2022年，贵州省广电局对《贵州省信息基础设施条例（修订草案）》《贵州省行政规范性文件制定和监督管理规定（修订草案）》《贵州省文化市场综合执法指导目录（2022年版）（送审稿）》《贵州省公平竞争审查和市场竞争状况第三方评估暂行办法（征求意见稿）》等有关法规文件回复了意见建议。</w:t>
      </w:r>
    </w:p>
    <w:p w14:paraId="7EECC121">
      <w:pPr>
        <w:ind w:firstLine="640"/>
        <w:pageBreakBefore w:val="0"/>
        <w:spacing w:line="600" w:lineRule="exact"/>
        <w:rPr>
          <w:rFonts w:ascii="CESI楷体-GB2312" w:hAnsi="CESI楷体-GB2312"/>
          <w:sz w:val="32"/>
          <w:szCs w:val="32"/>
        </w:rPr>
      </w:pPr>
      <w:r>
        <w:rPr>
          <w:rFonts w:ascii="CESI楷体-GB2312" w:hAnsi="CESI楷体-GB2312"/>
          <w:sz w:val="32"/>
          <w:szCs w:val="32"/>
        </w:rPr>
        <w:t>（二）加强规范性文件管理</w:t>
      </w:r>
    </w:p>
    <w:p w14:paraId="34E1F99C">
      <w:pPr>
        <w:ind w:firstLine="640"/>
        <w:pageBreakBefore w:val="0"/>
        <w:spacing w:line="600" w:lineRule="exact"/>
        <w:rPr>
          <w:rFonts w:ascii="Times New Roman" w:hAnsi="Times New Roman"/>
          <w:sz w:val="32"/>
          <w:szCs w:val="32"/>
        </w:rPr>
      </w:pPr>
      <w:r>
        <w:rPr>
          <w:rFonts w:ascii="Times New Roman" w:hAnsi="Times New Roman"/>
          <w:sz w:val="32"/>
          <w:szCs w:val="32"/>
        </w:rPr>
        <w:t>贵州省广电局制定《贵州省广播电视行政处罚自由裁量权指导标准（2022年版）》，严格按照行政规范性文件制定要求起草、征求意见、法律顾问和公职律师、政策法规处法制审核、党组会议集体审议通过、印发,并报送贵州省司法厅备案。</w:t>
      </w:r>
    </w:p>
    <w:p w14:paraId="48C452E3">
      <w:pPr>
        <w:ind w:firstLine="640"/>
        <w:pageBreakBefore w:val="0"/>
        <w:spacing w:line="600" w:lineRule="exact"/>
        <w:rPr>
          <w:rFonts w:ascii="CESI楷体-GB2312" w:hAnsi="CESI楷体-GB2312"/>
          <w:sz w:val="32"/>
          <w:szCs w:val="32"/>
        </w:rPr>
      </w:pPr>
      <w:r>
        <w:rPr>
          <w:rFonts w:ascii="CESI楷体-GB2312" w:hAnsi="CESI楷体-GB2312"/>
          <w:sz w:val="32"/>
          <w:szCs w:val="32"/>
        </w:rPr>
        <w:t>（三）规范政府职能履行</w:t>
      </w:r>
    </w:p>
    <w:p w14:paraId="2ABA484B">
      <w:pPr>
        <w:pStyle w:val="9"/>
        <w:ind w:left="700"/>
        <w:pageBreakBefore w:val="0"/>
        <w:spacing w:line="600" w:lineRule="exact"/>
        <w:rPr>
          <w:rFonts w:ascii="Times New Roman" w:hAnsi="Times New Roman"/>
          <w:sz w:val="32"/>
          <w:szCs w:val="32"/>
        </w:rPr>
      </w:pPr>
      <w:r>
        <w:rPr>
          <w:rFonts w:ascii="Times New Roman" w:hAnsi="Times New Roman"/>
          <w:sz w:val="32"/>
          <w:szCs w:val="32"/>
        </w:rPr>
        <w:t>1.调整权责清单，优化政务服务</w:t>
      </w:r>
    </w:p>
    <w:p w14:paraId="10F38380">
      <w:pPr>
        <w:ind w:firstLine="640"/>
        <w:pageBreakBefore w:val="0"/>
        <w:spacing w:line="600" w:lineRule="exact"/>
        <w:rPr>
          <w:rFonts w:ascii="Times New Roman" w:hAnsi="Times New Roman"/>
          <w:sz w:val="32"/>
          <w:szCs w:val="32"/>
        </w:rPr>
      </w:pPr>
      <w:r>
        <w:rPr>
          <w:rFonts w:ascii="Times New Roman" w:hAnsi="Times New Roman"/>
          <w:sz w:val="32"/>
          <w:szCs w:val="32"/>
        </w:rPr>
        <w:t>2022年，根据国家和省权责清单编制工作的部署，贵州省广电局调整完善了权责清单；对涉企经营许可事项实施了清单式管理；广播电视行政审批事项全部纳入全国一体化政务服务平台办理,2022年办理审批（审核）事项178件，“全程网办”事项占比70%以上,政务服务窗口11次被评为红旗窗口、窗口工作人员11次被评为服务之星（其中因为特殊原因有一个月没有评选），“贵人服务”能力不断提升，好评率达到95％以上。</w:t>
      </w:r>
    </w:p>
    <w:p w14:paraId="422FE131">
      <w:pPr>
        <w:pStyle w:val="9"/>
        <w:ind w:firstLine="640"/>
        <w:pageBreakBefore w:val="0"/>
        <w:spacing w:line="600" w:lineRule="exact"/>
        <w:rPr>
          <w:rFonts w:ascii="Times New Roman" w:hAnsi="Times New Roman"/>
          <w:sz w:val="32"/>
          <w:szCs w:val="32"/>
        </w:rPr>
      </w:pPr>
      <w:r>
        <w:rPr>
          <w:rFonts w:ascii="Times New Roman" w:hAnsi="Times New Roman"/>
          <w:sz w:val="32"/>
          <w:szCs w:val="32"/>
        </w:rPr>
        <w:t>2.深化“放管服”改革</w:t>
      </w:r>
    </w:p>
    <w:p w14:paraId="04D11FE8">
      <w:pPr>
        <w:jc w:val="both"/>
        <w:ind w:firstLine="640"/>
        <w:pageBreakBefore w:val="0"/>
        <w:spacing w:line="600" w:lineRule="exact"/>
        <w:rPr>
          <w:rFonts w:ascii="Times New Roman" w:hAnsi="Times New Roman"/>
          <w:sz w:val="32"/>
          <w:szCs w:val="32"/>
        </w:rPr>
      </w:pPr>
      <w:r>
        <w:rPr>
          <w:color w:val="000000"/>
          <w:rFonts w:ascii="Times New Roman" w:hAnsi="Times New Roman"/>
          <w:sz w:val="32"/>
          <w:szCs w:val="32"/>
        </w:rPr>
        <w:t>2022年，按照省“放管服”改革工作部署，结合广播电视工作实际，贵州省广电局提出了深化“放管服”改革持续优化营商环境重点任务推进措施：一是实行行政许可事项清单管理，强化广电行业监管；二是扎实抓好稳增长有关措施落实落细；三是改进作风、狠抓落实,确保各项工作落地见效。同时，省广电局制定印发了《局贯彻落实〈进一步提高监管效能推动高质量发展的实施方案〉的工作措施》，强调：压实行业监管职责、落实属地监管责任、依法依规监管、加强重点监管、加强“</w:t>
      </w:r>
      <w:bookmarkStart w:id="0" w:name="_GoBack"/>
      <w:bookmarkEnd w:id="0"/>
      <w:r>
        <w:rPr>
          <w:color w:val="000000"/>
          <w:rFonts w:ascii="Times New Roman" w:hAnsi="Times New Roman"/>
          <w:sz w:val="32"/>
          <w:szCs w:val="32"/>
        </w:rPr>
        <w:t>双随机、一公开”监管、加强“互联网＋监管”、强化安全监管、提升监管执法水平、规范监管执法行为、推动形成监管合力。加强行业管理方面，贵州省广电局组织开展了“双随机</w:t>
      </w:r>
      <w:r>
        <w:rPr>
          <w:lang w:eastAsia="zh-CN"/>
          <w:color w:val="000000"/>
          <w:rFonts w:ascii="Times New Roman" w:hAnsi="Times New Roman" w:hint="eastAsia"/>
          <w:sz w:val="32"/>
          <w:szCs w:val="32"/>
        </w:rPr>
        <w:t>、</w:t>
      </w:r>
      <w:r>
        <w:rPr>
          <w:color w:val="000000"/>
          <w:rFonts w:ascii="Times New Roman" w:hAnsi="Times New Roman"/>
          <w:sz w:val="32"/>
          <w:szCs w:val="32"/>
        </w:rPr>
        <w:t>一公开”执法检查、开展了全省广播电视安全播出大检查、开展了“灰广播”清查、配合省有关部门开展了打击“黑广播”违法活动、对省广电网络公司擅自开办“家家购”和“天马传媒”频道进行了整治、约谈贵州广播电视台、省广电网络公司5次，督促整改了有关违规广告和购物节目</w:t>
      </w:r>
      <w:r>
        <w:rPr>
          <w:rFonts w:ascii="Times New Roman" w:hAnsi="Times New Roman"/>
          <w:sz w:val="32"/>
          <w:szCs w:val="32"/>
        </w:rPr>
        <w:t>。</w:t>
      </w:r>
    </w:p>
    <w:p w14:paraId="4BE4AFED">
      <w:pPr>
        <w:pStyle w:val="9"/>
        <w:ind w:firstLine="640"/>
        <w:pageBreakBefore w:val="0"/>
        <w:spacing w:line="600" w:lineRule="exact"/>
        <w:rPr>
          <w:rFonts w:ascii="Times New Roman" w:hAnsi="Times New Roman"/>
          <w:sz w:val="32"/>
          <w:szCs w:val="32"/>
        </w:rPr>
      </w:pPr>
      <w:r>
        <w:rPr>
          <w:rFonts w:ascii="Times New Roman" w:hAnsi="Times New Roman"/>
          <w:sz w:val="32"/>
          <w:szCs w:val="32"/>
        </w:rPr>
        <w:t>3.综合执法改革</w:t>
      </w:r>
    </w:p>
    <w:p w14:paraId="0DE24630">
      <w:pPr>
        <w:pStyle w:val="9"/>
        <w:ind w:firstLine="640"/>
        <w:pageBreakBefore w:val="0"/>
        <w:spacing w:line="600" w:lineRule="exact"/>
        <w:rPr>
          <w:rFonts w:ascii="Times New Roman" w:hAnsi="Times New Roman"/>
          <w:sz w:val="32"/>
          <w:szCs w:val="32"/>
        </w:rPr>
      </w:pPr>
      <w:r>
        <w:rPr>
          <w:rFonts w:ascii="Times New Roman" w:hAnsi="Times New Roman"/>
          <w:sz w:val="32"/>
          <w:szCs w:val="32"/>
        </w:rPr>
        <w:t>贵州省广电局积极配合牵头单位有关工作，对文化综合执法改革工作有关事项提出了意见建议。</w:t>
      </w:r>
    </w:p>
    <w:p w14:paraId="38167E98">
      <w:pPr>
        <w:pStyle w:val="9"/>
        <w:ind w:firstLine="640"/>
        <w:pageBreakBefore w:val="0"/>
        <w:spacing w:line="600" w:lineRule="exact"/>
        <w:rPr>
          <w:rFonts w:ascii="Times New Roman" w:hAnsi="Times New Roman"/>
          <w:sz w:val="32"/>
          <w:szCs w:val="32"/>
        </w:rPr>
      </w:pPr>
      <w:r>
        <w:rPr>
          <w:rFonts w:ascii="Times New Roman" w:hAnsi="Times New Roman"/>
          <w:sz w:val="32"/>
          <w:szCs w:val="32"/>
        </w:rPr>
        <w:t>4.发挥公职律师法律顾问作用</w:t>
      </w:r>
    </w:p>
    <w:p w14:paraId="59A40B16">
      <w:pPr>
        <w:pStyle w:val="9"/>
        <w:ind w:firstLine="640"/>
        <w:pageBreakBefore w:val="0"/>
        <w:spacing w:line="600" w:lineRule="exact"/>
        <w:rPr>
          <w:rFonts w:ascii="Times New Roman" w:hAnsi="Times New Roman"/>
          <w:sz w:val="32"/>
          <w:szCs w:val="32"/>
        </w:rPr>
      </w:pPr>
      <w:r>
        <w:rPr>
          <w:rFonts w:ascii="Times New Roman" w:hAnsi="Times New Roman"/>
          <w:sz w:val="32"/>
          <w:szCs w:val="32"/>
        </w:rPr>
        <w:t>2022年，贵州省广电局公职律师、法律顾问认真履行职责，对有关文件、合同19件提出了法律审查意见。</w:t>
      </w:r>
    </w:p>
    <w:p w14:paraId="1245D0CF">
      <w:pPr>
        <w:pStyle w:val="9"/>
        <w:ind w:firstLine="640"/>
        <w:pageBreakBefore w:val="0"/>
        <w:spacing w:line="600" w:lineRule="exact"/>
        <w:rPr>
          <w:rFonts w:ascii="Times New Roman" w:hAnsi="Times New Roman"/>
          <w:sz w:val="32"/>
          <w:szCs w:val="32"/>
        </w:rPr>
      </w:pPr>
      <w:r>
        <w:rPr>
          <w:rFonts w:ascii="Times New Roman" w:hAnsi="Times New Roman"/>
          <w:sz w:val="32"/>
          <w:szCs w:val="32"/>
        </w:rPr>
        <w:t>5.年终述法</w:t>
      </w:r>
    </w:p>
    <w:p w14:paraId="3581B371">
      <w:pPr>
        <w:ind w:firstLine="640"/>
        <w:pageBreakBefore w:val="0"/>
        <w:spacing w:line="600" w:lineRule="exact"/>
        <w:rPr>
          <w:rFonts w:ascii="Times New Roman" w:hAnsi="Times New Roman"/>
          <w:sz w:val="32"/>
          <w:szCs w:val="32"/>
        </w:rPr>
      </w:pPr>
      <w:r>
        <w:rPr>
          <w:rFonts w:ascii="Times New Roman" w:hAnsi="Times New Roman"/>
          <w:sz w:val="32"/>
          <w:szCs w:val="32"/>
        </w:rPr>
        <w:t>贵州省广电局认真贯彻落实法治政府建设要求,抓实 “关键少数”,局党组书记、局长耿杰同志、机关各处室负责人年终述法全覆盖,确保法治广电建设年度任务落地落实。</w:t>
      </w:r>
    </w:p>
    <w:p w14:paraId="19F0657C">
      <w:pPr>
        <w:pStyle w:val="9"/>
        <w:ind w:firstLine="640"/>
        <w:pageBreakBefore w:val="0"/>
        <w:spacing w:line="600" w:lineRule="exact"/>
        <w:rPr>
          <w:rFonts w:ascii="Times New Roman" w:hAnsi="Times New Roman"/>
          <w:sz w:val="32"/>
          <w:szCs w:val="32"/>
        </w:rPr>
      </w:pPr>
      <w:r>
        <w:rPr>
          <w:rFonts w:ascii="Times New Roman" w:hAnsi="Times New Roman"/>
          <w:sz w:val="32"/>
          <w:szCs w:val="32"/>
        </w:rPr>
        <w:t>6.深化行政执法体制改革</w:t>
      </w:r>
    </w:p>
    <w:p w14:paraId="496E9B7F">
      <w:pPr>
        <w:pStyle w:val="9"/>
        <w:ind w:firstLine="640"/>
        <w:pageBreakBefore w:val="0"/>
        <w:spacing w:line="600" w:lineRule="exact"/>
        <w:rPr>
          <w:rFonts w:ascii="Times New Roman" w:hAnsi="Times New Roman"/>
          <w:sz w:val="32"/>
          <w:szCs w:val="32"/>
        </w:rPr>
      </w:pPr>
      <w:r>
        <w:rPr>
          <w:rFonts w:ascii="Times New Roman" w:hAnsi="Times New Roman"/>
          <w:sz w:val="32"/>
          <w:szCs w:val="32"/>
        </w:rPr>
        <w:t>贵州省广电局积极配合省编办、省司法厅做好赋予经济发达镇部分县级行政管理权限、赋予乡镇和街道部分县级行政管理权限有关工作。</w:t>
      </w:r>
    </w:p>
    <w:p w14:paraId="375D081A">
      <w:pPr>
        <w:pStyle w:val="9"/>
        <w:ind w:firstLine="640"/>
        <w:pageBreakBefore w:val="0"/>
        <w:spacing w:line="600" w:lineRule="exact"/>
        <w:rPr>
          <w:rFonts w:ascii="CESI楷体-GB2312" w:hAnsi="CESI楷体-GB2312"/>
          <w:sz w:val="32"/>
          <w:szCs w:val="32"/>
        </w:rPr>
      </w:pPr>
      <w:r>
        <w:rPr>
          <w:rFonts w:ascii="CESI楷体-GB2312" w:hAnsi="CESI楷体-GB2312"/>
          <w:sz w:val="32"/>
          <w:szCs w:val="32"/>
        </w:rPr>
        <w:t>（四）加强行政执法监督</w:t>
      </w:r>
    </w:p>
    <w:p w14:paraId="7146AE61">
      <w:pPr>
        <w:pStyle w:val="9"/>
        <w:ind w:firstLine="640"/>
        <w:pageBreakBefore w:val="0"/>
        <w:spacing w:line="600" w:lineRule="exact"/>
        <w:rPr>
          <w:rFonts w:ascii="Times New Roman" w:hAnsi="Times New Roman"/>
          <w:sz w:val="32"/>
          <w:szCs w:val="32"/>
        </w:rPr>
      </w:pPr>
      <w:r>
        <w:rPr>
          <w:rFonts w:ascii="Times New Roman" w:hAnsi="Times New Roman"/>
          <w:sz w:val="32"/>
          <w:szCs w:val="32"/>
        </w:rPr>
        <w:t>2022年6月7日至10日,贵州省广电局执法监督检查组赴铜仁市、黔东南州及11个县（区）开展了广播电视行政执法重点工作执法监督检查工作。重点监督检查了市（州）和县（区）广电局广播电视行政执法“三项制度”落实情况、行政执法中依法保护民营企业和企业家合法权益情况、新修订的行政处罚法施行情况、大学习大练兵大比武活动实施情况、其他重点工作落实情况等。通过监督检查，2个市（州）11个县（区）广电局普遍反映基层广播电视行政执法队伍存在相关法律法规不熟、业务不精、人员流动大、在编在岗人数少、广电市场萎缩、违法线索少、行政执法案件数不高等问题。检查组指出，广播电视工作是一项严肃的政治工作，广播电视是重要的意识形态阵地，各市（州）、县（区）广电局要在习近平法治思想指引下，提高对广播电视行政执法重要性的认识，针对查出的问题，找到整改措施，抓好具体落实，结合实际，进一步加强广播电视行政执法工作，确保广播电视和网络视听节目在制作、播出、传输、接收等环节内容优质、安全可控，为迎接党的二十大胜利召开营造良好的舆论氛围。</w:t>
      </w:r>
    </w:p>
    <w:p w14:paraId="56124D5A">
      <w:pPr>
        <w:ind w:firstLine="640"/>
        <w:pageBreakBefore w:val="0"/>
        <w:spacing w:line="600" w:lineRule="exact"/>
        <w:rPr>
          <w:rFonts w:ascii="Times New Roman" w:hAnsi="Times New Roman"/>
          <w:sz w:val="32"/>
          <w:szCs w:val="32"/>
        </w:rPr>
      </w:pPr>
      <w:r>
        <w:rPr>
          <w:rFonts w:ascii="Times New Roman" w:hAnsi="Times New Roman"/>
          <w:sz w:val="32"/>
          <w:szCs w:val="32"/>
        </w:rPr>
        <w:t>10月，贵州省广电局依据办理行政执法监督案件拟写的《加强执法监督检查 筑牢广电安全防线》入选了省委宣传部《贵州省宣传思想工作创新案例》；局政策法规处通过调研撰写的调研报告《贵州广电行政执法现状、问题、改进措施及加强执法力度的思考和建议》被评为局优秀调研报告。</w:t>
      </w:r>
    </w:p>
    <w:p w14:paraId="2E33FB5F">
      <w:pPr>
        <w:pStyle w:val="9"/>
        <w:ind w:firstLine="640"/>
        <w:pageBreakBefore w:val="0"/>
        <w:spacing w:line="600" w:lineRule="exact"/>
        <w:rPr>
          <w:rFonts w:ascii="CESI黑体-GB2312" w:hAnsi="CESI黑体-GB2312"/>
          <w:sz w:val="32"/>
          <w:szCs w:val="32"/>
        </w:rPr>
      </w:pPr>
      <w:r>
        <w:rPr>
          <w:rFonts w:ascii="CESI黑体-GB2312" w:hAnsi="CESI黑体-GB2312"/>
          <w:sz w:val="32"/>
          <w:szCs w:val="32"/>
        </w:rPr>
        <w:t>五、实施“八五”普法规划</w:t>
      </w:r>
    </w:p>
    <w:p w14:paraId="5CCBF4AD">
      <w:pPr>
        <w:jc w:val="left"/>
        <w:ind w:firstLine="640"/>
        <w:pageBreakBefore w:val="0"/>
        <w:spacing w:line="600" w:lineRule="exact"/>
        <w:rPr>
          <w:rFonts w:ascii="Times New Roman" w:hAnsi="Times New Roman"/>
          <w:sz w:val="32"/>
          <w:szCs w:val="32"/>
        </w:rPr>
      </w:pPr>
      <w:r>
        <w:rPr>
          <w:rFonts w:ascii="Times New Roman" w:hAnsi="Times New Roman"/>
          <w:sz w:val="32"/>
          <w:szCs w:val="32"/>
        </w:rPr>
        <w:t>2022年，按照《贵州省广播电视系统</w:t>
      </w:r>
      <w:r>
        <w:rPr>
          <w:color w:val="000000"/>
          <w:rFonts w:ascii="Times New Roman" w:hAnsi="Times New Roman"/>
          <w:sz w:val="32"/>
          <w:szCs w:val="32"/>
        </w:rPr>
        <w:t>法治宣传教育第八个五年规划</w:t>
      </w:r>
      <w:r>
        <w:rPr>
          <w:rFonts w:ascii="Times New Roman" w:hAnsi="Times New Roman"/>
          <w:sz w:val="32"/>
          <w:szCs w:val="32"/>
        </w:rPr>
        <w:t>（2021—2025年）》要求和省法宣办</w:t>
      </w:r>
      <w:r>
        <w:rPr>
          <w:color w:val="000000"/>
          <w:rFonts w:ascii="Times New Roman" w:hAnsi="Times New Roman"/>
          <w:sz w:val="32"/>
          <w:szCs w:val="32"/>
        </w:rPr>
        <w:t>法治宣传工作</w:t>
      </w:r>
      <w:r>
        <w:rPr>
          <w:rFonts w:ascii="Times New Roman" w:hAnsi="Times New Roman"/>
          <w:sz w:val="32"/>
          <w:szCs w:val="32"/>
        </w:rPr>
        <w:t>部署，贵州省广电局认真组织开展多种多样的普法宣传活动。一是召开局2022年广播电视法治工作专题会议，学习贯彻习近平法治思想，强调建设法治广电要以习近平法治思想为指导，贯彻落实党的宣传工作条例、意识形态工作责任制，贯彻落实国家广播电视和网络视听行业管理法律法规，压紧压实属地管理和主管主办责任，加强宣传管理，狠抓内容治理，正确引导社会舆论，巩固意识形态阵地，更好服务贵州经济社会发展。二是印发《省广电局2022年普法责任清单》，要求机关各处室认真开展普法宣传工作。三是举办了《习近平法治思想》专题讲座、《增强宪法意识 维护宪法权威》专题讲座、《民法典相关法律问题》专题讲座、《行政处罚法解读》专题讲座，提高全</w:t>
      </w:r>
      <w:r>
        <w:rPr>
          <w:color w:val="000000"/>
          <w:rFonts w:ascii="Times New Roman" w:hAnsi="Times New Roman"/>
          <w:sz w:val="32"/>
          <w:szCs w:val="32"/>
        </w:rPr>
        <w:t>局干部职工</w:t>
      </w:r>
      <w:r>
        <w:rPr>
          <w:rFonts w:ascii="Times New Roman" w:hAnsi="Times New Roman"/>
          <w:sz w:val="32"/>
          <w:szCs w:val="32"/>
        </w:rPr>
        <w:t>对习近平法治思想的认识</w:t>
      </w:r>
      <w:r>
        <w:rPr>
          <w:color w:val="333333"/>
          <w:rFonts w:ascii="Times New Roman" w:hAnsi="Times New Roman"/>
          <w:sz w:val="32"/>
          <w:szCs w:val="32"/>
          <w:shd w:fill="FFFFFF" w:val="clear"/>
        </w:rPr>
        <w:t>，</w:t>
      </w:r>
      <w:r>
        <w:rPr>
          <w:color w:val="000000"/>
          <w:rFonts w:ascii="Times New Roman" w:hAnsi="Times New Roman"/>
          <w:sz w:val="32"/>
          <w:szCs w:val="32"/>
        </w:rPr>
        <w:t>进一步学深悟透</w:t>
      </w:r>
      <w:r>
        <w:rPr>
          <w:rFonts w:ascii="Times New Roman" w:hAnsi="Times New Roman"/>
          <w:sz w:val="32"/>
          <w:szCs w:val="32"/>
        </w:rPr>
        <w:t>习近平法治思想，自觉将习近平法治思想贯彻到具体工作中，融入到日常行为里。四是开展局2022年全民国家安全教育日普法宣传活动、民法典宣传月活动、12·4宪法宣传周有关活动。五是组织局机关及直属单位干部职工参加在线学法考试，完成法宣在线学习任务。六是举办了2022年全省广播电视和网络视听行业依法治理培训班，组织学习贯彻习近平法治思想、学习国家和省加强行业监管的有关规定、学习广电行业管理相关规定，着力提高全省广播电视行政部门行业治理能力，提高贵州省各级广播电视行政部门监管效能，解决“谁来管”“管什么”“怎么管”的问题。</w:t>
      </w:r>
    </w:p>
    <w:p w14:paraId="31AB6974">
      <w:pPr>
        <w:pStyle w:val="9"/>
        <w:ind w:left="0"/>
        <w:ind w:firstLine="0"/>
        <w:pageBreakBefore w:val="0"/>
        <w:spacing w:line="600" w:lineRule="exact"/>
      </w:pPr>
    </w:p>
    <w:p w14:paraId="6D87DAA8">
      <w:pPr>
        <w:pageBreakBefore w:val="0"/>
        <w:spacing w:line="600" w:lineRule="exact"/>
        <w:rPr>
          <w:rFonts w:ascii="Times New Roman" w:hAnsi="Times New Roman"/>
        </w:rPr>
      </w:pPr>
    </w:p>
    <w:p w14:paraId="12A68C06">
      <w:pPr>
        <w:pageBreakBefore w:val="0"/>
        <w:spacing w:line="600" w:lineRule="exact"/>
        <w:rPr>
          <w:rFonts w:ascii="Times New Roman" w:hAnsi="Times New Roman"/>
        </w:rPr>
      </w:pPr>
      <w:r>
        <w:rPr>
          <w:rFonts w:ascii="Times New Roman" w:hAnsi="Times New Roman"/>
        </w:rPr>
        <w:t xml:space="preserve">                                               </w:t>
      </w:r>
    </w:p>
    <w:p w14:paraId="4589599A">
      <w:pPr>
        <w:ind w:firstLine="4800"/>
        <w:pageBreakBefore w:val="0"/>
        <w:spacing w:line="600" w:lineRule="exact"/>
        <w:rPr>
          <w:rFonts w:ascii="Times New Roman" w:hAnsi="Times New Roman"/>
        </w:rPr>
      </w:pPr>
      <w:r>
        <w:rPr>
          <w:rFonts w:ascii="Times New Roman" w:hAnsi="Times New Roman"/>
          <w:sz w:val="32"/>
          <w:szCs w:val="32"/>
        </w:rPr>
        <w:t>2023年2月6日</w:t>
      </w:r>
    </w:p>
    <w:sectPr>
      <w:footerReference r:id="rId3" w:type="default"/>
      <w:pgNumType w:fmt="arabicAlpha"/>
      <w:pgSz w:w="11906" w:h="16838"/>
      <w:pgMar w:left="1587" w:right="1474" w:top="1984" w:bottom="1417" w:header="720" w:footer="720" w:gutter="0"/>
      <w:cols w:num="1"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CESI黑体-GB2312">
    <w:altName w:val="黑体"/>
    <w:panose1 w:val="00000000000000000000"/>
    <w:charset w:val="00"/>
    <w:family w:val="auto"/>
    <w:pitch w:val="default"/>
    <w:sig w:usb0="00000000" w:usb1="00000000" w:usb2="00000000" w:usb3="00000000" w:csb0="00000000" w:csb1="00000000"/>
  </w:font>
  <w:font w:name="CESI楷体-GB2312">
    <w:altName w:val="宋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7442"/>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69"/>
  <w:documentProtection w:enforcement="0"/>
  <w:compat>
    <w:useFELayout/>
    <w:splitPgBreakAndParaMark/>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rsids>
    <w:rsidRoot val="00000000"/>
    <w:rsid val="19D4732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uiPriority w:val="0"/>
    <w:pPr>
      <w:spacing w:before="200"/>
    </w:pPr>
    <w:rPr>
      <w:b/>
      <w:color w:val="4F81BD"/>
      <w:sz w:val="24"/>
    </w:rPr>
  </w:style>
  <w:style w:type="character" w:default="1" w:styleId="11">
    <w:name w:val="Default Paragraph Font"/>
    <w:semiHidden/>
    <w:unhideWhenUsed/>
    <w:uiPriority w:val="1"/>
  </w:style>
  <w:style w:type="table" w:default="1" w:styleId="10">
    <w:name w:val="Normal Table"/>
    <w:tblPr>
      <w:tblCellMar>
        <w:top w:w="0" w:type="dxa"/>
        <w:left w:w="108" w:type="dxa"/>
        <w:bottom w:w="0" w:type="dxa"/>
        <w:right w:w="108" w:type="dxa"/>
      </w:tblCellMar>
    </w:tblPr>
    <w:semiHidden/>
    <w:unhideWhenUsed/>
    <w:uiPriority w:val="99"/>
  </w:style>
  <w:style w:type="paragraph" w:styleId="5">
    <w:name w:val="Body Text Indent"/>
    <w:qFormat/>
    <w:basedOn w:val="6"/>
    <w:uiPriority w:val="0"/>
    <w:pPr>
      <w:ind w:left="420"/>
    </w:pPr>
  </w:style>
  <w:style w:type="paragraph" w:styleId="6">
    <w:name w:val="正文1"/>
    <w:qFormat/>
    <w:uiPriority w:val="0"/>
    <w:pPr>
      <w:jc w:val="both"/>
    </w:pPr>
    <w:rPr>
      <w:color w:val="000000"/>
      <w:rFonts w:ascii="Calibri" w:hAnsi="Calibri"/>
      <w:sz w:val="21"/>
      <w:szCs w:val="24"/>
    </w:rPr>
  </w:style>
  <w:style w:type="paragraph" w:styleId="7">
    <w:name w:val="Subtitle"/>
    <w:basedOn w:val="1"/>
    <w:uiPriority w:val="0"/>
    <w:rPr>
      <w:i/>
      <w:color w:val="4F81BD"/>
      <w:sz w:val="24"/>
    </w:rPr>
  </w:style>
  <w:style w:type="paragraph" w:styleId="8">
    <w:name w:val="Title"/>
    <w:basedOn w:val="1"/>
    <w:uiPriority w:val="0"/>
    <w:pPr>
      <w:spacing w:after="300"/>
    </w:pPr>
    <w:rPr>
      <w:color w:val="17365D"/>
      <w:sz w:val="52"/>
    </w:rPr>
  </w:style>
  <w:style w:type="paragraph" w:styleId="9">
    <w:name w:val="Body Text First Indent 2"/>
    <w:qFormat/>
    <w:basedOn w:val="5"/>
    <w:uiPriority w:val="0"/>
    <w:pPr>
      <w:ind w:firstLine="420"/>
    </w:pPr>
  </w:style>
  <w:style w:type="character" w:styleId="12">
    <w:name w:val="默认段落字体1"/>
    <w:qFormat/>
    <w:uiPriority w:val="0"/>
  </w:style>
  <w:style w:type="table" w:styleId="13">
    <w:name w:val="普通表格1"/>
    <w:qFormat/>
    <w:tblPr/>
    <w:uiPriority w:val="0"/>
  </w:style>
  <w:style w:type="paragraph" w:styleId="14">
    <w:name w:val="引文目录1"/>
    <w:qFormat/>
    <w:basedOn w:val="6"/>
    <w:uiPriority w:val="0"/>
    <w:pPr>
      <w:jc w:val="both"/>
      <w:ind w:left="420"/>
    </w:pPr>
    <w:rPr>
      <w:color w:val="000000"/>
      <w:rFonts w:ascii="Calibri" w:hAnsi="Calibri"/>
      <w:sz w:val="21"/>
      <w:szCs w:val="24"/>
    </w:rPr>
  </w:style>
  <w:style w:type="paragraph" w:styleId="15">
    <w:name w:val="页脚1"/>
    <w:qFormat/>
    <w:basedOn w:val="6"/>
    <w:uiPriority w:val="0"/>
    <w:pPr>
      <w:jc w:val="left"/>
    </w:pPr>
    <w:rPr>
      <w:sz w:val="18"/>
    </w:rPr>
  </w:style>
  <w:style w:type="paragraph" w:styleId="16">
    <w:name w:val="页眉1"/>
    <w:qFormat/>
    <w:basedOn w:val="6"/>
    <w:uiPriority w:val="0"/>
    <w:pPr>
      <w:jc w:val="both"/>
      <w:spacing w:line="240" w:lineRule="auto"/>
    </w:pPr>
    <w:rPr>
      <w:sz w:val="18"/>
    </w:rPr>
  </w:style>
  <w:style w:type="paragraph" w:styleId="17">
    <w:name w:val="目录 21"/>
    <w:qFormat/>
    <w:basedOn w:val="6"/>
    <w:uiPriority w:val="0"/>
    <w:pPr>
      <w:jc w:val="both"/>
      <w:ind w:left="200"/>
    </w:pPr>
    <w:rPr>
      <w:color w:val="000000"/>
      <w:rFonts w:ascii="Calibri" w:hAnsi="Calibri"/>
      <w:sz w:val="21"/>
      <w:szCs w:val="24"/>
    </w:rPr>
  </w:style>
  <w:style w:type="paragraph" w:styleId="18">
    <w:name w:val="普通(网站)1"/>
    <w:qFormat/>
    <w:basedOn w:val="6"/>
    <w:uiPriority w:val="0"/>
    <w:pPr>
      <w:jc w:val="left"/>
      <w:ind w:left="0"/>
      <w:ind w:right="0"/>
      <w:spacing w:before="0" w:after="0"/>
    </w:pPr>
    <w:rPr>
      <w:sz w:val="24"/>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5112</Words>
  <Characters>5245</Characters>
  <Lines>0</Lines>
  <Paragraphs>0</Paragraphs>
  <TotalTime>0</TotalTime>
  <ScaleCrop>false</ScaleCrop>
  <LinksUpToDate>false</LinksUpToDate>
  <CharactersWithSpaces>5314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拉普拉斯</dc:creator>
  <cp:lastModifiedBy>拉普拉斯</cp:lastModifiedBy>
  <dcterms:modified xsi:type="dcterms:W3CDTF">2025-11-21T07:53:51Z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eyJoZGlkIjoiNjVjZjkzNzIyMGRiMWRlMWFkNjkzYjAzYTQ4YjAxNWQiLCJ1c2VySWQiOiI2NDM5NzgyNTMifQ==</vt:lpwstr>
  </property>
  <property fmtid="{D5CDD505-2E9C-101B-9397-08002B2CF9AE}" pid="3" name="KSOProductBuildVer">
    <vt:lpwstr>2052-12.1.0.23542</vt:lpwstr>
  </property>
  <property fmtid="{D5CDD505-2E9C-101B-9397-08002B2CF9AE}" pid="4" name="ICV">
    <vt:lpwstr>20F830A26CAD4F8DA53456A830D0FB98_12</vt:lpwstr>
  </property>
</Properties>
</file>